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E70" w:rsidRPr="002C27F6" w:rsidRDefault="004C5E70" w:rsidP="00565A1D">
      <w:pPr>
        <w:spacing w:line="360" w:lineRule="auto"/>
        <w:ind w:firstLine="720"/>
        <w:jc w:val="both"/>
        <w:rPr>
          <w:rFonts w:asciiTheme="minorBidi" w:hAnsiTheme="minorBidi" w:cs="Simplified Arabic"/>
          <w:sz w:val="32"/>
          <w:szCs w:val="32"/>
          <w:rtl/>
          <w:lang w:val="fr-FR" w:bidi="ar-DZ"/>
        </w:rPr>
      </w:pP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إن وظيفة الضبط</w:t>
      </w:r>
      <w:r w:rsidR="00A62ECA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 الإداري قديمة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وتعتبر وظيفة </w:t>
      </w:r>
      <w:r w:rsidR="00D40295">
        <w:rPr>
          <w:rFonts w:asciiTheme="minorBidi" w:hAnsiTheme="minorBidi" w:cs="Simplified Arabic" w:hint="cs"/>
          <w:sz w:val="32"/>
          <w:szCs w:val="32"/>
          <w:rtl/>
          <w:lang w:val="fr-FR"/>
        </w:rPr>
        <w:t>هامة</w:t>
      </w:r>
      <w:r w:rsidR="00CF06BC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لحماية </w:t>
      </w:r>
      <w:r w:rsidR="00CF06BC" w:rsidRPr="002C27F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المجتمع</w:t>
      </w:r>
      <w:r w:rsidR="00565A1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ووقاية للنظام </w:t>
      </w:r>
      <w:r w:rsidR="00CF06BC" w:rsidRPr="002C27F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العام</w:t>
      </w:r>
      <w:r w:rsidR="00CF06BC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إذ بدونها تعم الفوضى ويسود الاضطراب ويختل التوازن في </w:t>
      </w:r>
      <w:r w:rsidR="00CF06BC" w:rsidRPr="002C27F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المجتمع،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 فالجماعة لا يتصور لها وجود من غير ن</w:t>
      </w:r>
      <w:r w:rsidR="00CF06BC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ظ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ام يضبط سلوك </w:t>
      </w:r>
      <w:r w:rsidR="00CF06BC" w:rsidRPr="002C27F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أفرادها،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 وأوامر تحيط بالنشاط </w:t>
      </w:r>
      <w:r w:rsidR="00CF06BC" w:rsidRPr="002C27F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الفردي،</w:t>
      </w:r>
      <w:r w:rsidR="00CF06BC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وتدفعه إلى غاياته المحددة إن ضعف الدولة يؤدي إلى الفوضى بدوره يهدد المساواة الواجبة في المجتمع وقد يعتبر تهديدا للدولة في حد ذاتها ،</w:t>
      </w:r>
      <w:r w:rsidR="00CF06BC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وقد وجدت سلطات الضبط الإداري نفسها أمام معادلة صعبة فالقانون حدد غايتها في الحفاظ على النظام العام الذي يتمثل في تحقيق ال</w:t>
      </w:r>
      <w:r w:rsidR="00CF06BC">
        <w:rPr>
          <w:rFonts w:asciiTheme="minorBidi" w:hAnsiTheme="minorBidi" w:cs="Simplified Arabic"/>
          <w:sz w:val="32"/>
          <w:szCs w:val="32"/>
          <w:rtl/>
          <w:lang w:val="fr-FR" w:bidi="ar-DZ"/>
        </w:rPr>
        <w:t>أمن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،</w:t>
      </w:r>
      <w:r w:rsidR="00CF06BC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CF06BC">
        <w:rPr>
          <w:rFonts w:asciiTheme="minorBidi" w:hAnsiTheme="minorBidi" w:cs="Simplified Arabic"/>
          <w:sz w:val="32"/>
          <w:szCs w:val="32"/>
          <w:rtl/>
          <w:lang w:val="fr-FR" w:bidi="ar-DZ"/>
        </w:rPr>
        <w:t>والصحة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،</w:t>
      </w:r>
      <w:r w:rsidR="00CF06BC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CF06BC">
        <w:rPr>
          <w:rFonts w:asciiTheme="minorBidi" w:hAnsiTheme="minorBidi" w:cs="Simplified Arabic"/>
          <w:sz w:val="32"/>
          <w:szCs w:val="32"/>
          <w:rtl/>
          <w:lang w:val="fr-FR" w:bidi="ar-DZ"/>
        </w:rPr>
        <w:t>والسكينة والآداب العامة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، ويدرك المشرع أن الأمن  لا يتحقق في الواقع إلا بمنع أي فرد أو</w:t>
      </w:r>
      <w:r w:rsidR="00CF06BC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 جماعة من الإخلال بالنظام العام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.</w:t>
      </w:r>
      <w:r w:rsidR="00CF06BC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CF06BC">
        <w:rPr>
          <w:rFonts w:asciiTheme="minorBidi" w:hAnsiTheme="minorBidi" w:cs="Simplified Arabic"/>
          <w:sz w:val="32"/>
          <w:szCs w:val="32"/>
          <w:rtl/>
          <w:lang w:val="fr-FR" w:bidi="ar-DZ"/>
        </w:rPr>
        <w:t>واتخاذ القوة المشروعة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.</w:t>
      </w:r>
      <w:r w:rsidR="00CF06BC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وفي ذالك تقييد لحرية الأفراد التي تمثل أساس النظام العام. فحتى تصان الحرية لابد وان يتحقق الشعور </w:t>
      </w:r>
      <w:r w:rsidRPr="002C27F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بالأمن.</w:t>
      </w:r>
      <w:r>
        <w:rPr>
          <w:rFonts w:asciiTheme="minorBidi" w:hAnsiTheme="minorBidi" w:cs="Simplified Arabic"/>
          <w:sz w:val="32"/>
          <w:szCs w:val="32"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والأمن لا يتحقق إلا بأمرين متناقضين هما:</w:t>
      </w:r>
    </w:p>
    <w:p w:rsidR="004C5E70" w:rsidRPr="002C27F6" w:rsidRDefault="004C5E70" w:rsidP="00D40295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val="fr-FR" w:bidi="ar-DZ"/>
        </w:rPr>
      </w:pP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الحرية بما </w:t>
      </w:r>
      <w:r>
        <w:rPr>
          <w:rFonts w:asciiTheme="minorBidi" w:hAnsiTheme="minorBidi" w:cs="Simplified Arabic"/>
          <w:sz w:val="32"/>
          <w:szCs w:val="32"/>
          <w:rtl/>
          <w:lang w:val="fr-FR" w:bidi="ar-DZ"/>
        </w:rPr>
        <w:t>تعنيه من ضمان حق الاختيار للفرد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.</w:t>
      </w:r>
      <w:r>
        <w:rPr>
          <w:rFonts w:asciiTheme="minorBidi" w:hAnsiTheme="minorBidi" w:cs="Simplified Arabic"/>
          <w:sz w:val="32"/>
          <w:szCs w:val="32"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والنظام العام بما يعنيه من منع كل إنسان يريد أن يمارس من التصرفات التي يعتقد أن في حريته </w:t>
      </w:r>
      <w:r w:rsidRPr="002C27F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ممارستها،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 في حين أن ذالك يحدث خللا في النظام </w:t>
      </w:r>
      <w:r w:rsidRPr="002C27F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العام،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 فالحرية هي منطلق الإنسان.</w:t>
      </w:r>
      <w:r w:rsidR="00CF06BC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ففي أجواء الحرية والأم</w:t>
      </w:r>
      <w:r w:rsidR="00CF06BC">
        <w:rPr>
          <w:rFonts w:asciiTheme="minorBidi" w:hAnsiTheme="minorBidi" w:cs="Simplified Arabic"/>
          <w:sz w:val="32"/>
          <w:szCs w:val="32"/>
          <w:rtl/>
          <w:lang w:val="fr-FR" w:bidi="ar-DZ"/>
        </w:rPr>
        <w:t>ن والطمأنينة يبني الإنسان ويفكر ويبدع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.</w:t>
      </w:r>
      <w:r w:rsidR="00CF06BC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وتحقيق النظام العام هو جزء جوهري من أساسي</w:t>
      </w:r>
      <w:r w:rsidR="00CF06BC">
        <w:rPr>
          <w:rFonts w:asciiTheme="minorBidi" w:hAnsiTheme="minorBidi" w:cs="Simplified Arabic"/>
          <w:sz w:val="32"/>
          <w:szCs w:val="32"/>
          <w:rtl/>
          <w:lang w:val="fr-FR" w:bidi="ar-DZ"/>
        </w:rPr>
        <w:t>ات تحقيق الحرية وضرورة اجتماعية</w:t>
      </w:r>
      <w:r w:rsidR="00D4029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CF06BC">
        <w:rPr>
          <w:rFonts w:asciiTheme="minorBidi" w:hAnsiTheme="minorBidi" w:cs="Simplified Arabic"/>
          <w:sz w:val="32"/>
          <w:szCs w:val="32"/>
          <w:rtl/>
          <w:lang w:val="fr-FR" w:bidi="ar-DZ"/>
        </w:rPr>
        <w:t>وهدف لأي تقدم اجتماعي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،</w:t>
      </w:r>
      <w:r w:rsidR="00CF06BC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فا</w:t>
      </w:r>
      <w:r>
        <w:rPr>
          <w:rFonts w:asciiTheme="minorBidi" w:hAnsiTheme="minorBidi" w:cs="Simplified Arabic"/>
          <w:sz w:val="32"/>
          <w:szCs w:val="32"/>
          <w:rtl/>
          <w:lang w:val="fr-FR" w:bidi="ar-DZ"/>
        </w:rPr>
        <w:t>لحرية ألا مسؤولة تتحول إلى فوضى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.</w:t>
      </w:r>
      <w:r>
        <w:rPr>
          <w:rFonts w:asciiTheme="minorBidi" w:hAnsiTheme="minorBidi" w:cs="Simplified Arabic"/>
          <w:sz w:val="32"/>
          <w:szCs w:val="32"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وتشكل خطرا يبدد المجتمع وغالبا ما تنتهي إلى نوع من العبودية. أو مصادرتها كلية. هذه المعادلة الصعبة للضبط الإداري تكمن في أمرين هما:</w:t>
      </w:r>
    </w:p>
    <w:p w:rsidR="00565A1D" w:rsidRDefault="004C5E70" w:rsidP="00CF06B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inorBidi" w:hAnsiTheme="minorBidi" w:cs="Simplified Arabic" w:hint="cs"/>
          <w:sz w:val="32"/>
          <w:szCs w:val="32"/>
          <w:lang w:val="fr-FR" w:bidi="ar-DZ"/>
        </w:rPr>
      </w:pP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lastRenderedPageBreak/>
        <w:t>ال</w:t>
      </w:r>
      <w:r w:rsidR="00CF06BC">
        <w:rPr>
          <w:rFonts w:asciiTheme="minorBidi" w:hAnsiTheme="minorBidi" w:cs="Simplified Arabic"/>
          <w:sz w:val="32"/>
          <w:szCs w:val="32"/>
          <w:rtl/>
          <w:lang w:val="fr-FR" w:bidi="ar-DZ"/>
        </w:rPr>
        <w:t>حفاظ على الأمن في المجتمع بفرضه، وإجبار الأفراد على احترامه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.</w:t>
      </w:r>
      <w:r w:rsidR="00CF06BC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ومنع كل ما </w:t>
      </w:r>
    </w:p>
    <w:p w:rsidR="00A62ECA" w:rsidRPr="00565A1D" w:rsidRDefault="004C5E70" w:rsidP="00565A1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lang w:val="fr-FR" w:bidi="ar-DZ"/>
        </w:rPr>
      </w:pPr>
      <w:r w:rsidRPr="00565A1D">
        <w:rPr>
          <w:rFonts w:asciiTheme="minorBidi" w:hAnsiTheme="minorBidi" w:cs="Simplified Arabic"/>
          <w:sz w:val="32"/>
          <w:szCs w:val="32"/>
          <w:rtl/>
          <w:lang w:val="fr-FR" w:bidi="ar-DZ"/>
        </w:rPr>
        <w:t>من شانه أن يخل به وذلك باستخدام وسائل الضبط المشروعة والمصرح بها قانونا.</w:t>
      </w:r>
    </w:p>
    <w:p w:rsidR="00565A1D" w:rsidRDefault="00CF06BC" w:rsidP="00565A1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inorBidi" w:hAnsiTheme="minorBidi" w:cs="Simplified Arabic" w:hint="cs"/>
          <w:sz w:val="32"/>
          <w:szCs w:val="32"/>
          <w:lang w:val="fr-FR" w:bidi="ar-DZ"/>
        </w:rPr>
      </w:pPr>
      <w:r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 التزام السلطات بمبدأ المشروعية</w:t>
      </w:r>
      <w:r w:rsidR="004C5E70" w:rsidRPr="00A62ECA">
        <w:rPr>
          <w:rFonts w:asciiTheme="minorBidi" w:hAnsiTheme="minorBidi" w:cs="Simplified Arabic"/>
          <w:sz w:val="32"/>
          <w:szCs w:val="32"/>
          <w:rtl/>
          <w:lang w:val="fr-FR" w:bidi="ar-DZ"/>
        </w:rPr>
        <w:t>.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4C5E70" w:rsidRPr="00A62ECA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لأنها لو </w:t>
      </w:r>
      <w:r w:rsidR="00D4029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أ</w:t>
      </w:r>
      <w:r w:rsidR="00D40295" w:rsidRPr="00A62EC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ساءت</w:t>
      </w:r>
      <w:r w:rsidR="004C5E70" w:rsidRPr="00A62ECA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 استخدام تلك الوسائل وتجاوزت </w:t>
      </w:r>
    </w:p>
    <w:p w:rsidR="008D1537" w:rsidRDefault="004C5E70" w:rsidP="006E011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val="fr-FR"/>
        </w:rPr>
      </w:pPr>
      <w:r w:rsidRPr="00565A1D">
        <w:rPr>
          <w:rFonts w:asciiTheme="minorBidi" w:hAnsiTheme="minorBidi" w:cs="Simplified Arabic"/>
          <w:sz w:val="32"/>
          <w:szCs w:val="32"/>
          <w:rtl/>
          <w:lang w:val="fr-FR" w:bidi="ar-DZ"/>
        </w:rPr>
        <w:t>سلطاتها آو انح</w:t>
      </w:r>
      <w:r w:rsidR="00CF06BC" w:rsidRPr="00565A1D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رفت عن أهدافها فانه </w:t>
      </w:r>
      <w:r w:rsidR="00D40295" w:rsidRPr="00565A1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تلحق</w:t>
      </w:r>
      <w:r w:rsidRPr="00565A1D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 الخوف في نفوس المواطنين </w:t>
      </w:r>
      <w:r w:rsidR="00CF06BC" w:rsidRPr="00565A1D">
        <w:rPr>
          <w:rFonts w:asciiTheme="minorBidi" w:hAnsiTheme="minorBidi" w:cs="Simplified Arabic"/>
          <w:sz w:val="32"/>
          <w:szCs w:val="32"/>
          <w:rtl/>
          <w:lang w:val="fr-FR" w:bidi="ar-DZ"/>
        </w:rPr>
        <w:t>فينتفي أهم عنصر من النظام العام</w:t>
      </w:r>
      <w:r w:rsidRPr="00565A1D">
        <w:rPr>
          <w:rFonts w:asciiTheme="minorBidi" w:hAnsiTheme="minorBidi" w:cs="Simplified Arabic"/>
          <w:sz w:val="32"/>
          <w:szCs w:val="32"/>
          <w:rtl/>
          <w:lang w:val="fr-FR" w:bidi="ar-DZ"/>
        </w:rPr>
        <w:t>.والذي لا يتحقق إلا بالاستقرار النفسي و</w:t>
      </w:r>
      <w:r w:rsidR="00CF06BC" w:rsidRPr="00565A1D">
        <w:rPr>
          <w:rFonts w:asciiTheme="minorBidi" w:hAnsiTheme="minorBidi" w:cs="Simplified Arabic"/>
          <w:sz w:val="32"/>
          <w:szCs w:val="32"/>
          <w:rtl/>
          <w:lang w:val="fr-FR" w:bidi="ar-DZ"/>
        </w:rPr>
        <w:t>احترام الحريات الأساسية للإفراد</w:t>
      </w:r>
      <w:r w:rsidR="00CF06BC" w:rsidRPr="00565A1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565A1D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وما منحت هيئات الضبط الإداري من سلطات تقديرية واسعة إلا لتمنع الناس من </w:t>
      </w:r>
      <w:r w:rsidR="00D40295" w:rsidRPr="00565A1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الفوضى</w:t>
      </w:r>
      <w:r w:rsidR="00E30BFB" w:rsidRPr="00565A1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8D1537" w:rsidRPr="00565A1D">
        <w:rPr>
          <w:rFonts w:asciiTheme="minorBidi" w:hAnsiTheme="minorBidi" w:cs="Simplified Arabic"/>
          <w:sz w:val="32"/>
          <w:szCs w:val="32"/>
          <w:rtl/>
          <w:lang w:val="fr-FR" w:bidi="ar-DZ"/>
        </w:rPr>
        <w:t>فتفرض بعض الإجراءات الوقائية</w:t>
      </w:r>
      <w:r w:rsidR="00565A1D" w:rsidRPr="00565A1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565A1D">
        <w:rPr>
          <w:rFonts w:asciiTheme="minorBidi" w:hAnsiTheme="minorBidi" w:cs="Simplified Arabic"/>
          <w:sz w:val="32"/>
          <w:szCs w:val="32"/>
          <w:rtl/>
          <w:lang w:val="fr-FR" w:bidi="ar-DZ"/>
        </w:rPr>
        <w:t>والتدابير الأمنية  ليتحقق للمجتمع الأمن والسلامة .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إن الضبط الإداري نابع من رغبة ا</w:t>
      </w:r>
      <w:r w:rsidR="00E30BFB">
        <w:rPr>
          <w:rFonts w:asciiTheme="minorBidi" w:hAnsiTheme="minorBidi" w:cs="Simplified Arabic"/>
          <w:sz w:val="32"/>
          <w:szCs w:val="32"/>
          <w:rtl/>
          <w:lang w:val="fr-FR" w:bidi="ar-DZ"/>
        </w:rPr>
        <w:t>لأفراد أنفسهم في تنظيم شؤونهم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.</w:t>
      </w:r>
      <w:r w:rsidR="00E30BFB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وأنشط</w:t>
      </w:r>
      <w:r w:rsidR="00E30BFB">
        <w:rPr>
          <w:rFonts w:asciiTheme="minorBidi" w:hAnsiTheme="minorBidi" w:cs="Simplified Arabic"/>
          <w:sz w:val="32"/>
          <w:szCs w:val="32"/>
          <w:rtl/>
          <w:lang w:val="fr-FR" w:bidi="ar-DZ"/>
        </w:rPr>
        <w:t>تهم والحفاظ على حقوقهم وحرياتهم</w:t>
      </w:r>
      <w:r w:rsidR="00565A1D">
        <w:rPr>
          <w:rFonts w:asciiTheme="minorBidi" w:hAnsiTheme="minorBidi" w:cs="Simplified Arabic"/>
          <w:sz w:val="32"/>
          <w:szCs w:val="32"/>
          <w:rtl/>
          <w:lang w:val="fr-FR" w:bidi="ar-DZ"/>
        </w:rPr>
        <w:t>، فالضبط الإداري</w:t>
      </w:r>
      <w:r w:rsidR="00565A1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لا </w:t>
      </w:r>
      <w:r w:rsidR="00E30BFB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ي</w:t>
      </w:r>
      <w:r w:rsidR="00E30BFB" w:rsidRPr="002C27F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سلب</w:t>
      </w:r>
      <w:r w:rsidR="00E30BFB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 الفرد حريته آو يصادرها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.</w:t>
      </w:r>
      <w:r w:rsidR="00E30BFB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ولكن ينظم ممارستها إلى حد معين </w:t>
      </w:r>
      <w:r w:rsidR="00E30BFB">
        <w:rPr>
          <w:rFonts w:asciiTheme="minorBidi" w:hAnsiTheme="minorBidi" w:cs="Simplified Arabic"/>
          <w:sz w:val="32"/>
          <w:szCs w:val="32"/>
          <w:rtl/>
          <w:lang w:val="fr-FR" w:bidi="ar-DZ"/>
        </w:rPr>
        <w:t>ينتهي عند الحدود المملوكة للغير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، ولا يتعداه فإذا تعداه إلى الإضرار بحقوق وحريات الآخرين وجب على الإدارة وقفه عند حده باتخاذ إجراءات ضبطية في مواجهته بما تملكه من سلطة بمقتضى نص قانوني آو لائحي .</w:t>
      </w:r>
      <w:r w:rsidR="00565A1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ففي سبيل تسهيل مهمة الإدارة لقيامها بوظيفة الضبط الإداري فقد منح</w:t>
      </w:r>
      <w:r w:rsidR="00E30BFB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ه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ا القانون سلطة ضبطية معينة يعطيها الحق في استخدام وسائلها في مواجهة الأفراد سواء كانت هذه الوسائل القرارات</w:t>
      </w:r>
      <w:r w:rsidR="00E30BFB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 التنظيمية،</w:t>
      </w:r>
      <w:r w:rsidR="00E30BFB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E30BFB">
        <w:rPr>
          <w:rFonts w:asciiTheme="minorBidi" w:hAnsiTheme="minorBidi" w:cs="Simplified Arabic"/>
          <w:sz w:val="32"/>
          <w:szCs w:val="32"/>
          <w:rtl/>
          <w:lang w:val="fr-FR" w:bidi="ar-DZ"/>
        </w:rPr>
        <w:t>أو القرارات الفردية</w:t>
      </w:r>
      <w:r w:rsidR="00E30BFB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D40295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أو</w:t>
      </w:r>
      <w:r w:rsidR="00E30BFB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 استخدام سلطة التنفيذ الجبري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، وذالك لتقييد أنشطتهم وحريات</w:t>
      </w:r>
      <w:r>
        <w:rPr>
          <w:rFonts w:asciiTheme="minorBidi" w:hAnsiTheme="minorBidi" w:cs="Simplified Arabic"/>
          <w:sz w:val="32"/>
          <w:szCs w:val="32"/>
          <w:rtl/>
          <w:lang w:val="fr-FR" w:bidi="ar-DZ"/>
        </w:rPr>
        <w:t>هم في حدود معينة ووفقا للقانونَ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.</w:t>
      </w:r>
      <w:r>
        <w:rPr>
          <w:rFonts w:asciiTheme="minorBidi" w:hAnsiTheme="minorBidi" w:cs="Simplified Arabic"/>
          <w:sz w:val="32"/>
          <w:szCs w:val="32"/>
          <w:lang w:val="fr-FR" w:bidi="ar-DZ"/>
        </w:rPr>
        <w:t xml:space="preserve">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واستخدام هذه الوسائل لتقييد حريات الأف</w:t>
      </w:r>
      <w:r w:rsidR="00E30BFB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راد يهدف إلى صيانة النظام </w:t>
      </w:r>
      <w:r w:rsidR="00E30BFB">
        <w:rPr>
          <w:rFonts w:asciiTheme="minorBidi" w:hAnsiTheme="minorBidi" w:cs="Simplified Arabic"/>
          <w:sz w:val="32"/>
          <w:szCs w:val="32"/>
          <w:rtl/>
          <w:lang w:val="fr-FR" w:bidi="ar-DZ"/>
        </w:rPr>
        <w:lastRenderedPageBreak/>
        <w:t>العام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.ويتم ذالك بوضع قواعد تنظيمية عامة ومجردة تخاطب كافة الأفر</w:t>
      </w:r>
      <w:r w:rsidR="00E30BFB">
        <w:rPr>
          <w:rFonts w:asciiTheme="minorBidi" w:hAnsiTheme="minorBidi" w:cs="Simplified Arabic"/>
          <w:sz w:val="32"/>
          <w:szCs w:val="32"/>
          <w:rtl/>
          <w:lang w:val="fr-FR" w:bidi="ar-DZ"/>
        </w:rPr>
        <w:t>اد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>، وتتجرد من كل واقعة أو حادثة ما .ومن الأسباب التي دفعتنا لدراسة هذا</w:t>
      </w:r>
      <w:r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 الموضوع كونه ذو أهمية </w:t>
      </w:r>
      <w:r w:rsidRPr="002C27F6">
        <w:rPr>
          <w:rFonts w:asciiTheme="minorBidi" w:hAnsiTheme="minorBidi" w:cs="Simplified Arabic"/>
          <w:sz w:val="32"/>
          <w:szCs w:val="32"/>
          <w:rtl/>
          <w:lang w:val="fr-FR" w:bidi="ar-DZ"/>
        </w:rPr>
        <w:t xml:space="preserve">بالغة وانه من أكثر مواضيع القانون الإداري مساسا بحرية الجماعة وتأثيرا </w:t>
      </w:r>
      <w:r w:rsidRPr="002C27F6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فيها.</w:t>
      </w:r>
      <w:r w:rsidR="006E011E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8D1537">
        <w:rPr>
          <w:rFonts w:asciiTheme="minorBidi" w:hAnsiTheme="minorBidi" w:cs="Simplified Arabic" w:hint="cs"/>
          <w:sz w:val="32"/>
          <w:szCs w:val="32"/>
          <w:rtl/>
          <w:lang w:val="fr-FR"/>
        </w:rPr>
        <w:t>تتمثل الإشكالية التي تتناولها هذه الدراسة في بحث ماهية الضبط الإداري وأثره على الحريات العامة من خلال المنظومة القانونية الجزائرية والمقارنة.</w:t>
      </w:r>
      <w:r w:rsidR="00E30BFB">
        <w:rPr>
          <w:rFonts w:asciiTheme="minorBidi" w:hAnsiTheme="minorBidi" w:cs="Simplified Arabic" w:hint="cs"/>
          <w:sz w:val="32"/>
          <w:szCs w:val="32"/>
          <w:rtl/>
          <w:lang w:val="fr-FR"/>
        </w:rPr>
        <w:t xml:space="preserve"> </w:t>
      </w:r>
      <w:r w:rsidR="008D1537">
        <w:rPr>
          <w:rFonts w:asciiTheme="minorBidi" w:hAnsiTheme="minorBidi" w:cs="Simplified Arabic" w:hint="cs"/>
          <w:sz w:val="32"/>
          <w:szCs w:val="32"/>
          <w:rtl/>
          <w:lang w:val="fr-FR"/>
        </w:rPr>
        <w:t>وفي ضوء الدراسات الفقهية والأكاديمية وما تواتر عليه الاجتهاد القضائي لا سيما الصادر عن مجلس الدولة والغرفة الإدارية للمحكمة العليا سابقا.وعليه فانه يمكن بلورة هذه الإشكالية في التساؤلات الفرعية التالية :</w:t>
      </w:r>
    </w:p>
    <w:p w:rsidR="008D1537" w:rsidRDefault="008D1537" w:rsidP="00565A1D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val="fr-FR"/>
        </w:rPr>
      </w:pPr>
      <w:r>
        <w:rPr>
          <w:rFonts w:asciiTheme="minorBidi" w:hAnsiTheme="minorBidi" w:cs="Simplified Arabic" w:hint="cs"/>
          <w:sz w:val="32"/>
          <w:szCs w:val="32"/>
          <w:rtl/>
          <w:lang w:val="fr-FR"/>
        </w:rPr>
        <w:t xml:space="preserve">أولا: ماهو الضبط الإداري وماهي </w:t>
      </w:r>
      <w:r w:rsidR="00565A1D">
        <w:rPr>
          <w:rFonts w:asciiTheme="minorBidi" w:hAnsiTheme="minorBidi" w:cs="Simplified Arabic" w:hint="cs"/>
          <w:sz w:val="32"/>
          <w:szCs w:val="32"/>
          <w:rtl/>
          <w:lang w:val="fr-FR"/>
        </w:rPr>
        <w:t>أغراضه</w:t>
      </w:r>
      <w:r>
        <w:rPr>
          <w:rFonts w:asciiTheme="minorBidi" w:hAnsiTheme="minorBidi" w:cs="Simplified Arabic" w:hint="cs"/>
          <w:sz w:val="32"/>
          <w:szCs w:val="32"/>
          <w:rtl/>
          <w:lang w:val="fr-FR"/>
        </w:rPr>
        <w:t xml:space="preserve"> والهيئات المختصة بإصداره </w:t>
      </w:r>
      <w:r w:rsidR="00AB4447">
        <w:rPr>
          <w:rFonts w:asciiTheme="minorBidi" w:hAnsiTheme="minorBidi" w:cs="Simplified Arabic" w:hint="cs"/>
          <w:sz w:val="32"/>
          <w:szCs w:val="32"/>
          <w:rtl/>
          <w:lang w:val="fr-FR"/>
        </w:rPr>
        <w:t>؟</w:t>
      </w:r>
    </w:p>
    <w:p w:rsidR="004C5E70" w:rsidRPr="00AB4447" w:rsidRDefault="008D1537" w:rsidP="00AB4447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val="fr-FR"/>
        </w:rPr>
      </w:pPr>
      <w:r>
        <w:rPr>
          <w:rFonts w:asciiTheme="minorBidi" w:hAnsiTheme="minorBidi" w:cs="Simplified Arabic" w:hint="cs"/>
          <w:sz w:val="32"/>
          <w:szCs w:val="32"/>
          <w:rtl/>
          <w:lang w:val="fr-FR"/>
        </w:rPr>
        <w:t>ثانيا: ما أثار الضبط الإداري على الحريات العامة ؟</w:t>
      </w:r>
      <w:r>
        <w:rPr>
          <w:rFonts w:asciiTheme="minorBidi" w:hAnsiTheme="minorBidi" w:cs="Simplified Arabic" w:hint="cs"/>
          <w:b/>
          <w:bCs/>
          <w:sz w:val="32"/>
          <w:szCs w:val="32"/>
          <w:rtl/>
          <w:lang w:val="fr-FR" w:bidi="ar-DZ"/>
        </w:rPr>
        <w:t xml:space="preserve"> </w:t>
      </w:r>
    </w:p>
    <w:p w:rsidR="006E011E" w:rsidRDefault="008178C0" w:rsidP="006E011E">
      <w:pPr>
        <w:spacing w:line="360" w:lineRule="auto"/>
        <w:jc w:val="both"/>
        <w:rPr>
          <w:rFonts w:asciiTheme="minorBidi" w:hAnsiTheme="minorBidi" w:cs="Simplified Arabic" w:hint="cs"/>
          <w:sz w:val="32"/>
          <w:szCs w:val="32"/>
          <w:rtl/>
          <w:lang w:val="fr-FR"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للإجابة عن الإشكالية ارتأينا </w:t>
      </w:r>
      <w:r w:rsidR="00E30BFB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تقسيم الدراسة إلى فصلين أساسيين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،</w:t>
      </w:r>
      <w:r w:rsidR="00E30BFB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نتناول في الفصل الأول الإطار المفاهيمي للضبط الإداري والحريات العامة</w:t>
      </w:r>
      <w:r w:rsidR="00767297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A9594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وذلك في مبحثين أساسيين</w:t>
      </w:r>
      <w:r w:rsidR="00767297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،</w:t>
      </w:r>
      <w:r w:rsidR="00A9594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نتناول في </w:t>
      </w:r>
      <w:r w:rsidR="00F54C6F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الأول</w:t>
      </w:r>
      <w:r w:rsidR="00A9594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مفهوم وطبيعة الضبط </w:t>
      </w:r>
      <w:r w:rsidR="00F54C6F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الإداري</w:t>
      </w:r>
      <w:r w:rsidR="00A9594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والمبحث الثاني خصص لمفهوم الحريات العامة</w:t>
      </w:r>
      <w:r w:rsidR="00565A1D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.</w:t>
      </w: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أما الفصل الثاني فقد تناولنا فيه أثار ممارسة سلطات الضبط الإداري على الحريات العامة </w:t>
      </w:r>
      <w:r w:rsidR="00A9594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وقسمناه هو </w:t>
      </w:r>
      <w:r w:rsidR="00F54C6F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الأخر</w:t>
      </w:r>
      <w:r w:rsidR="00A9594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F54C6F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إلى</w:t>
      </w:r>
      <w:r w:rsidR="00A9594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مبحثين </w:t>
      </w:r>
      <w:r w:rsidR="00F54C6F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أساسيين</w:t>
      </w:r>
      <w:r w:rsidR="00A9594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.نتناول في </w:t>
      </w:r>
      <w:r w:rsidR="00F54C6F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الأول</w:t>
      </w:r>
      <w:r w:rsidR="00A9594A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أثار ممارسة  الضبط الإداري</w:t>
      </w:r>
      <w:r w:rsidR="006E011E" w:rsidRPr="006E011E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6E011E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على</w:t>
      </w:r>
      <w:r w:rsidR="006E011E" w:rsidRPr="006E011E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 </w:t>
      </w:r>
      <w:r w:rsidR="006E011E"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>الحريات العامة،أما الثاني فنتناول فيه ضمانات الحريات العامة في مواجهة سلطات</w:t>
      </w:r>
    </w:p>
    <w:p w:rsidR="001E1301" w:rsidRPr="006E011E" w:rsidRDefault="00F54C6F" w:rsidP="006E011E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lang w:val="fr-FR"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val="fr-FR" w:bidi="ar-DZ"/>
        </w:rPr>
        <w:t xml:space="preserve">الضبط الإداري . </w:t>
      </w:r>
    </w:p>
    <w:sectPr w:rsidR="001E1301" w:rsidRPr="006E011E" w:rsidSect="00740702">
      <w:headerReference w:type="default" r:id="rId8"/>
      <w:footerReference w:type="default" r:id="rId9"/>
      <w:pgSz w:w="11906" w:h="16838"/>
      <w:pgMar w:top="1134" w:right="1701" w:bottom="1134" w:left="851" w:header="709" w:footer="709" w:gutter="0"/>
      <w:pgNumType w:fmt="arabicAbjad" w:start="1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663" w:rsidRDefault="00A60663" w:rsidP="00817A78">
      <w:pPr>
        <w:spacing w:after="0" w:line="240" w:lineRule="auto"/>
      </w:pPr>
      <w:r>
        <w:separator/>
      </w:r>
    </w:p>
  </w:endnote>
  <w:endnote w:type="continuationSeparator" w:id="1">
    <w:p w:rsidR="00A60663" w:rsidRDefault="00A60663" w:rsidP="00817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100" w:rsidRDefault="005070F8">
    <w:pPr>
      <w:pStyle w:val="Pieddepage"/>
      <w:jc w:val="center"/>
    </w:pPr>
    <w:fldSimple w:instr=" PAGE   \* MERGEFORMAT ">
      <w:r w:rsidR="006E011E">
        <w:rPr>
          <w:rFonts w:hint="cs"/>
          <w:noProof/>
          <w:rtl/>
        </w:rPr>
        <w:t>‌ج</w:t>
      </w:r>
    </w:fldSimple>
  </w:p>
  <w:p w:rsidR="00A62ECA" w:rsidRDefault="00A62ECA" w:rsidP="00A62EC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663" w:rsidRDefault="00A60663" w:rsidP="00817A78">
      <w:pPr>
        <w:spacing w:after="0" w:line="240" w:lineRule="auto"/>
      </w:pPr>
      <w:r>
        <w:separator/>
      </w:r>
    </w:p>
  </w:footnote>
  <w:footnote w:type="continuationSeparator" w:id="1">
    <w:p w:rsidR="00A60663" w:rsidRDefault="00A60663" w:rsidP="00817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A78" w:rsidRPr="00136034" w:rsidRDefault="00817A78" w:rsidP="00817A78">
    <w:pPr>
      <w:pStyle w:val="En-tte"/>
      <w:rPr>
        <w:rFonts w:ascii="Simplified Arabic" w:hAnsi="Simplified Arabic" w:cs="Simplified Arabic"/>
        <w:b/>
        <w:bCs/>
        <w:sz w:val="28"/>
        <w:szCs w:val="28"/>
        <w:rtl/>
      </w:rPr>
    </w:pPr>
    <w:r>
      <w:rPr>
        <w:rFonts w:ascii="Simplified Arabic" w:hAnsi="Simplified Arabic" w:cs="Simplified Arabic" w:hint="cs"/>
        <w:b/>
        <w:bCs/>
        <w:sz w:val="28"/>
        <w:szCs w:val="28"/>
        <w:rtl/>
      </w:rPr>
      <w:t>مقدمـــة</w:t>
    </w:r>
  </w:p>
  <w:tbl>
    <w:tblPr>
      <w:tblStyle w:val="Grilledutableau"/>
      <w:bidiVisual/>
      <w:tblW w:w="0" w:type="auto"/>
      <w:tblLook w:val="04A0"/>
    </w:tblPr>
    <w:tblGrid>
      <w:gridCol w:w="9570"/>
    </w:tblGrid>
    <w:tr w:rsidR="00817A78" w:rsidTr="00B93380">
      <w:tc>
        <w:tcPr>
          <w:tcW w:w="14222" w:type="dxa"/>
          <w:tcBorders>
            <w:top w:val="thinThickSmallGap" w:sz="24" w:space="0" w:color="auto"/>
            <w:left w:val="nil"/>
            <w:bottom w:val="nil"/>
            <w:right w:val="nil"/>
          </w:tcBorders>
        </w:tcPr>
        <w:p w:rsidR="00817A78" w:rsidRDefault="00817A78" w:rsidP="00B93380">
          <w:pPr>
            <w:pStyle w:val="En-tte"/>
            <w:rPr>
              <w:rtl/>
            </w:rPr>
          </w:pPr>
        </w:p>
      </w:tc>
    </w:tr>
  </w:tbl>
  <w:p w:rsidR="00817A78" w:rsidRPr="00817A78" w:rsidRDefault="00817A78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B189F"/>
    <w:multiLevelType w:val="hybridMultilevel"/>
    <w:tmpl w:val="A78AF0D6"/>
    <w:lvl w:ilvl="0" w:tplc="DC9032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lang w:bidi="ar-DZ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5E70"/>
    <w:rsid w:val="0011381A"/>
    <w:rsid w:val="0017290A"/>
    <w:rsid w:val="001E1301"/>
    <w:rsid w:val="0028096C"/>
    <w:rsid w:val="002809DF"/>
    <w:rsid w:val="00312476"/>
    <w:rsid w:val="00395B50"/>
    <w:rsid w:val="003B08D5"/>
    <w:rsid w:val="004C5E70"/>
    <w:rsid w:val="004F57E1"/>
    <w:rsid w:val="005070F8"/>
    <w:rsid w:val="00564C11"/>
    <w:rsid w:val="00565A1D"/>
    <w:rsid w:val="006142CA"/>
    <w:rsid w:val="00672100"/>
    <w:rsid w:val="00690968"/>
    <w:rsid w:val="006E011E"/>
    <w:rsid w:val="00740702"/>
    <w:rsid w:val="00767297"/>
    <w:rsid w:val="00792DF3"/>
    <w:rsid w:val="008178C0"/>
    <w:rsid w:val="00817A78"/>
    <w:rsid w:val="008D1537"/>
    <w:rsid w:val="00A60663"/>
    <w:rsid w:val="00A62ECA"/>
    <w:rsid w:val="00A9594A"/>
    <w:rsid w:val="00AB4447"/>
    <w:rsid w:val="00B67B20"/>
    <w:rsid w:val="00CF06BC"/>
    <w:rsid w:val="00D40295"/>
    <w:rsid w:val="00DA033D"/>
    <w:rsid w:val="00E30BFB"/>
    <w:rsid w:val="00F54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E70"/>
    <w:pPr>
      <w:bidi/>
    </w:pPr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C5E7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17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17A78"/>
    <w:rPr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817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17A78"/>
    <w:rPr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7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7A78"/>
    <w:rPr>
      <w:rFonts w:ascii="Tahoma" w:hAnsi="Tahoma" w:cs="Tahoma"/>
      <w:sz w:val="16"/>
      <w:szCs w:val="16"/>
      <w:lang w:val="en-US"/>
    </w:rPr>
  </w:style>
  <w:style w:type="table" w:styleId="Grilledutableau">
    <w:name w:val="Table Grid"/>
    <w:basedOn w:val="TableauNormal"/>
    <w:uiPriority w:val="59"/>
    <w:rsid w:val="00817A7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459EA-6F55-48B8-8EBB-E4C1686D9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583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dcterms:created xsi:type="dcterms:W3CDTF">2016-04-24T06:18:00Z</dcterms:created>
  <dcterms:modified xsi:type="dcterms:W3CDTF">2016-06-07T11:02:00Z</dcterms:modified>
</cp:coreProperties>
</file>